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3" w:rsidRDefault="004A3CB3" w:rsidP="00BB65F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4A3CB3" w:rsidRDefault="004A3CB3" w:rsidP="004A3CB3">
      <w:pPr>
        <w:spacing w:after="12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91225" cy="1284868"/>
            <wp:effectExtent l="19050" t="0" r="9525" b="0"/>
            <wp:docPr id="1" name="Рисунок 0" descr="Shapka_2018_парт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2018_парт_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924" cy="128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FC" w:rsidRPr="004A3CB3" w:rsidRDefault="00BB65FC" w:rsidP="004A3CB3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3CB3">
        <w:rPr>
          <w:rFonts w:ascii="Arial" w:hAnsi="Arial" w:cs="Arial"/>
          <w:b/>
          <w:sz w:val="32"/>
          <w:szCs w:val="32"/>
        </w:rPr>
        <w:t>ПРОГРАММА КОНФЕРЕНЦИИ</w:t>
      </w:r>
    </w:p>
    <w:tbl>
      <w:tblPr>
        <w:tblStyle w:val="a7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113"/>
      </w:tblGrid>
      <w:tr w:rsidR="0082049C" w:rsidRPr="00453AF9" w:rsidTr="004A3CB3">
        <w:tc>
          <w:tcPr>
            <w:tcW w:w="1809" w:type="dxa"/>
          </w:tcPr>
          <w:p w:rsidR="0082049C" w:rsidRPr="00453AF9" w:rsidRDefault="0082049C" w:rsidP="002A02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10.00 – 10.30</w:t>
            </w:r>
          </w:p>
        </w:tc>
        <w:tc>
          <w:tcPr>
            <w:tcW w:w="8113" w:type="dxa"/>
          </w:tcPr>
          <w:p w:rsidR="0082049C" w:rsidRPr="002A02A6" w:rsidRDefault="0082049C" w:rsidP="002A02A6">
            <w:pPr>
              <w:spacing w:after="120"/>
              <w:ind w:left="68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53AF9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Регистрация</w:t>
            </w: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2A02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10.30 – 11.00</w:t>
            </w:r>
          </w:p>
        </w:tc>
        <w:tc>
          <w:tcPr>
            <w:tcW w:w="8113" w:type="dxa"/>
          </w:tcPr>
          <w:p w:rsidR="0082049C" w:rsidRPr="00453AF9" w:rsidRDefault="0082049C" w:rsidP="002A02A6">
            <w:pPr>
              <w:spacing w:after="120"/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r w:rsidRPr="00453AF9">
              <w:rPr>
                <w:rFonts w:ascii="Arial" w:hAnsi="Arial" w:cs="Arial"/>
                <w:b/>
                <w:sz w:val="18"/>
                <w:szCs w:val="18"/>
              </w:rPr>
              <w:t>Открытие конференции</w:t>
            </w:r>
          </w:p>
          <w:p w:rsidR="0082049C" w:rsidRPr="00453AF9" w:rsidRDefault="0082049C" w:rsidP="002A02A6">
            <w:pPr>
              <w:ind w:left="68"/>
              <w:rPr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 xml:space="preserve">Вступительное слово и доклад – </w:t>
            </w:r>
            <w:r w:rsidRPr="00453AF9">
              <w:rPr>
                <w:rFonts w:ascii="Arial" w:hAnsi="Arial" w:cs="Arial"/>
                <w:b/>
                <w:sz w:val="18"/>
                <w:szCs w:val="18"/>
              </w:rPr>
              <w:t>Болевые точки российских организаций, работающих в области</w:t>
            </w:r>
            <w:r w:rsidRPr="00453AF9">
              <w:rPr>
                <w:b/>
                <w:sz w:val="18"/>
                <w:szCs w:val="18"/>
              </w:rPr>
              <w:t xml:space="preserve"> </w:t>
            </w:r>
            <w:r w:rsidRPr="00453AF9">
              <w:rPr>
                <w:rFonts w:ascii="Arial" w:hAnsi="Arial" w:cs="Arial"/>
                <w:b/>
                <w:sz w:val="18"/>
                <w:szCs w:val="18"/>
              </w:rPr>
              <w:t>автоматизации производства.</w:t>
            </w:r>
          </w:p>
          <w:p w:rsidR="0082049C" w:rsidRPr="00453AF9" w:rsidRDefault="0082049C" w:rsidP="002A02A6">
            <w:pPr>
              <w:spacing w:after="120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д.т.н., профессор  Ицкович Э.Л.</w:t>
            </w: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2A02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11.00 – 11.20</w:t>
            </w:r>
          </w:p>
        </w:tc>
        <w:tc>
          <w:tcPr>
            <w:tcW w:w="8113" w:type="dxa"/>
          </w:tcPr>
          <w:p w:rsidR="0082049C" w:rsidRPr="00453AF9" w:rsidRDefault="0082049C" w:rsidP="002A02A6">
            <w:pPr>
              <w:ind w:left="68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  <w:lang w:val="en-US"/>
              </w:rPr>
              <w:t>OMRON</w:t>
            </w:r>
            <w:r w:rsidRPr="00453AF9">
              <w:rPr>
                <w:rFonts w:ascii="Arial" w:hAnsi="Arial" w:cs="Arial"/>
                <w:sz w:val="18"/>
                <w:szCs w:val="18"/>
              </w:rPr>
              <w:t>, Москва</w:t>
            </w:r>
          </w:p>
          <w:p w:rsidR="0082049C" w:rsidRPr="002A02A6" w:rsidRDefault="0082049C" w:rsidP="002A02A6">
            <w:pPr>
              <w:spacing w:after="120"/>
              <w:ind w:left="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AF9">
              <w:rPr>
                <w:rFonts w:ascii="Arial" w:hAnsi="Arial" w:cs="Arial"/>
                <w:b/>
                <w:bCs/>
                <w:sz w:val="18"/>
                <w:szCs w:val="18"/>
              </w:rPr>
              <w:t>Automation. Инновационная автоматизация для цифрового производства.</w:t>
            </w: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2A02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11.20 – 11.40</w:t>
            </w:r>
          </w:p>
        </w:tc>
        <w:tc>
          <w:tcPr>
            <w:tcW w:w="8113" w:type="dxa"/>
          </w:tcPr>
          <w:p w:rsidR="0082049C" w:rsidRPr="00453AF9" w:rsidRDefault="0082049C" w:rsidP="002A02A6">
            <w:pPr>
              <w:ind w:left="68"/>
              <w:rPr>
                <w:rFonts w:ascii="Arial" w:hAnsi="Arial" w:cs="Arial"/>
                <w:bCs/>
                <w:sz w:val="18"/>
                <w:szCs w:val="18"/>
              </w:rPr>
            </w:pPr>
            <w:r w:rsidRPr="00453AF9">
              <w:rPr>
                <w:rFonts w:ascii="Arial" w:hAnsi="Arial" w:cs="Arial"/>
                <w:bCs/>
                <w:sz w:val="18"/>
                <w:szCs w:val="18"/>
              </w:rPr>
              <w:t xml:space="preserve">ПРОСОФТ, </w:t>
            </w:r>
            <w:r w:rsidR="008D5889" w:rsidRPr="00453AF9">
              <w:rPr>
                <w:rFonts w:ascii="Arial" w:hAnsi="Arial" w:cs="Arial"/>
                <w:bCs/>
                <w:sz w:val="18"/>
                <w:szCs w:val="18"/>
              </w:rPr>
              <w:t>Са</w:t>
            </w:r>
            <w:r w:rsidR="008D5889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="008D5889" w:rsidRPr="00453AF9">
              <w:rPr>
                <w:rFonts w:ascii="Arial" w:hAnsi="Arial" w:cs="Arial"/>
                <w:bCs/>
                <w:sz w:val="18"/>
                <w:szCs w:val="18"/>
              </w:rPr>
              <w:t>кт-Петербург</w:t>
            </w:r>
            <w:r w:rsidRPr="00453AF9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proofErr w:type="spellStart"/>
            <w:r w:rsidRPr="00453AF9">
              <w:rPr>
                <w:rFonts w:ascii="Arial" w:hAnsi="Arial" w:cs="Arial"/>
                <w:bCs/>
                <w:sz w:val="18"/>
                <w:szCs w:val="18"/>
              </w:rPr>
              <w:t>СПбГЭТУ</w:t>
            </w:r>
            <w:proofErr w:type="spellEnd"/>
            <w:r w:rsidRPr="00453AF9">
              <w:rPr>
                <w:rFonts w:ascii="Arial" w:hAnsi="Arial" w:cs="Arial"/>
                <w:bCs/>
                <w:sz w:val="18"/>
                <w:szCs w:val="18"/>
              </w:rPr>
              <w:t xml:space="preserve"> “ЛЭТИ”, Са</w:t>
            </w:r>
            <w:r w:rsidR="008D5889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453AF9">
              <w:rPr>
                <w:rFonts w:ascii="Arial" w:hAnsi="Arial" w:cs="Arial"/>
                <w:bCs/>
                <w:sz w:val="18"/>
                <w:szCs w:val="18"/>
              </w:rPr>
              <w:t>кт-Петербург</w:t>
            </w:r>
          </w:p>
          <w:p w:rsidR="0082049C" w:rsidRPr="002A02A6" w:rsidRDefault="0082049C" w:rsidP="002A02A6">
            <w:pPr>
              <w:spacing w:after="120"/>
              <w:ind w:left="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53AF9">
              <w:rPr>
                <w:rFonts w:ascii="Arial" w:hAnsi="Arial" w:cs="Arial"/>
                <w:b/>
                <w:bCs/>
                <w:sz w:val="18"/>
                <w:szCs w:val="18"/>
              </w:rPr>
              <w:t>Fastwel</w:t>
            </w:r>
            <w:proofErr w:type="spellEnd"/>
            <w:r w:rsidRPr="00453A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I/O – </w:t>
            </w:r>
            <w:proofErr w:type="gramStart"/>
            <w:r w:rsidRPr="00453AF9">
              <w:rPr>
                <w:rFonts w:ascii="Arial" w:hAnsi="Arial" w:cs="Arial"/>
                <w:b/>
                <w:bCs/>
                <w:sz w:val="18"/>
                <w:szCs w:val="18"/>
              </w:rPr>
              <w:t>российский</w:t>
            </w:r>
            <w:proofErr w:type="gramEnd"/>
            <w:r w:rsidRPr="00453A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модульный ПЛК для ответственных применений. Новые возможности для изучения основ программирования ПЛК в Санкт-Петербурге.</w:t>
            </w: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2A02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11.40 – 12.00</w:t>
            </w:r>
          </w:p>
        </w:tc>
        <w:tc>
          <w:tcPr>
            <w:tcW w:w="8113" w:type="dxa"/>
          </w:tcPr>
          <w:p w:rsidR="0082049C" w:rsidRPr="00453AF9" w:rsidRDefault="0082049C" w:rsidP="002A02A6">
            <w:pPr>
              <w:ind w:left="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МЗТА, Москва</w:t>
            </w:r>
          </w:p>
          <w:p w:rsidR="0082049C" w:rsidRPr="002A02A6" w:rsidRDefault="0082049C" w:rsidP="002A02A6">
            <w:pPr>
              <w:spacing w:after="120"/>
              <w:ind w:left="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53AF9">
              <w:rPr>
                <w:rFonts w:ascii="Arial" w:hAnsi="Arial" w:cs="Arial"/>
                <w:b/>
                <w:bCs/>
                <w:sz w:val="18"/>
                <w:szCs w:val="18"/>
              </w:rPr>
              <w:t>Инновационные бюджетные ПЛК КОМЕГА от МЗТА: новое слово в автоматизации.</w:t>
            </w:r>
            <w:proofErr w:type="gramEnd"/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2A02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12.00 – 12.20</w:t>
            </w:r>
          </w:p>
        </w:tc>
        <w:tc>
          <w:tcPr>
            <w:tcW w:w="8113" w:type="dxa"/>
          </w:tcPr>
          <w:p w:rsidR="0082049C" w:rsidRPr="00453AF9" w:rsidRDefault="0082049C" w:rsidP="002A02A6">
            <w:pPr>
              <w:ind w:left="68"/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Б+</w:t>
            </w:r>
            <w:proofErr w:type="gramStart"/>
            <w:r w:rsidRPr="00453AF9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453AF9">
              <w:rPr>
                <w:rFonts w:ascii="Arial" w:hAnsi="Arial" w:cs="Arial"/>
                <w:sz w:val="18"/>
                <w:szCs w:val="18"/>
              </w:rPr>
              <w:t xml:space="preserve"> Промышленная Автоматизация, Москва</w:t>
            </w:r>
          </w:p>
          <w:p w:rsidR="0082049C" w:rsidRPr="002A02A6" w:rsidRDefault="0082049C" w:rsidP="002A02A6">
            <w:pPr>
              <w:spacing w:after="120"/>
              <w:ind w:left="68"/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</w:pPr>
            <w:r w:rsidRPr="00453AF9"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  <w:t>Граничные технологии B&amp;R"</w:t>
            </w: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2A02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12.20 – 12.40</w:t>
            </w:r>
          </w:p>
        </w:tc>
        <w:tc>
          <w:tcPr>
            <w:tcW w:w="8113" w:type="dxa"/>
          </w:tcPr>
          <w:p w:rsidR="0082049C" w:rsidRPr="00453AF9" w:rsidRDefault="0082049C" w:rsidP="002A02A6">
            <w:pPr>
              <w:pStyle w:val="a3"/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3AF9">
              <w:rPr>
                <w:rFonts w:ascii="Arial" w:hAnsi="Arial" w:cs="Arial"/>
                <w:sz w:val="18"/>
                <w:szCs w:val="18"/>
              </w:rPr>
              <w:t>СПбПУ</w:t>
            </w:r>
            <w:proofErr w:type="spellEnd"/>
            <w:r w:rsidRPr="00453AF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53AF9">
              <w:rPr>
                <w:rFonts w:ascii="Arial" w:hAnsi="Arial" w:cs="Arial"/>
                <w:bCs/>
                <w:caps/>
                <w:color w:val="141616"/>
                <w:sz w:val="18"/>
                <w:szCs w:val="18"/>
                <w:shd w:val="clear" w:color="auto" w:fill="FFFFFF"/>
              </w:rPr>
              <w:t xml:space="preserve">НИЛ «АСПОД», </w:t>
            </w:r>
            <w:r w:rsidRPr="00453AF9">
              <w:rPr>
                <w:rFonts w:ascii="Arial" w:hAnsi="Arial" w:cs="Arial"/>
                <w:sz w:val="18"/>
                <w:szCs w:val="18"/>
              </w:rPr>
              <w:t>Санкт-Петербург</w:t>
            </w:r>
          </w:p>
          <w:p w:rsidR="0082049C" w:rsidRPr="002A02A6" w:rsidRDefault="0082049C" w:rsidP="002A02A6">
            <w:pPr>
              <w:pStyle w:val="a3"/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r w:rsidRPr="00453AF9">
              <w:rPr>
                <w:rFonts w:ascii="Arial" w:hAnsi="Arial" w:cs="Arial"/>
                <w:b/>
                <w:sz w:val="18"/>
                <w:szCs w:val="18"/>
              </w:rPr>
              <w:t>Повышение надёжности работы систем хранения данных методами машинного обучения</w:t>
            </w: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2A02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12.40 – 13.00</w:t>
            </w:r>
          </w:p>
        </w:tc>
        <w:tc>
          <w:tcPr>
            <w:tcW w:w="8113" w:type="dxa"/>
          </w:tcPr>
          <w:p w:rsidR="0082049C" w:rsidRPr="00453AF9" w:rsidRDefault="0082049C" w:rsidP="002A02A6">
            <w:pPr>
              <w:spacing w:before="120"/>
              <w:ind w:left="68"/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ООО «Оптимальная фабрика», Санкт-Петербург</w:t>
            </w:r>
          </w:p>
          <w:p w:rsidR="0082049C" w:rsidRPr="002A02A6" w:rsidRDefault="0082049C" w:rsidP="002A02A6">
            <w:pPr>
              <w:spacing w:after="120"/>
              <w:ind w:left="68"/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</w:pPr>
            <w:r w:rsidRPr="00453AF9"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  <w:t>Опыт создания информационной системы управления производством на основе собственной разработки компании «Оптимальная фабрика»</w:t>
            </w: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2A02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13.00 – 13.20</w:t>
            </w:r>
          </w:p>
        </w:tc>
        <w:tc>
          <w:tcPr>
            <w:tcW w:w="8113" w:type="dxa"/>
          </w:tcPr>
          <w:p w:rsidR="0082049C" w:rsidRPr="00453AF9" w:rsidRDefault="0082049C" w:rsidP="002A02A6">
            <w:pPr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Инжиниринговая компания «АМАКС»</w:t>
            </w:r>
          </w:p>
          <w:p w:rsidR="0082049C" w:rsidRPr="002A02A6" w:rsidRDefault="0082049C" w:rsidP="002A02A6">
            <w:pPr>
              <w:spacing w:after="120"/>
              <w:ind w:left="68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3AF9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53AF9">
              <w:rPr>
                <w:rFonts w:ascii="Arial" w:eastAsia="Calibri" w:hAnsi="Arial" w:cs="Arial"/>
                <w:b/>
                <w:sz w:val="18"/>
                <w:szCs w:val="18"/>
              </w:rPr>
              <w:t xml:space="preserve">втоматизированные системы управления технологическими процессами в большой и малой энергетике при модернизации </w:t>
            </w:r>
            <w:proofErr w:type="spellStart"/>
            <w:r w:rsidRPr="00453AF9">
              <w:rPr>
                <w:rFonts w:ascii="Arial" w:eastAsia="Calibri" w:hAnsi="Arial" w:cs="Arial"/>
                <w:b/>
                <w:sz w:val="18"/>
                <w:szCs w:val="18"/>
              </w:rPr>
              <w:t>газо</w:t>
            </w:r>
            <w:proofErr w:type="spellEnd"/>
            <w:r w:rsidRPr="00453A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53AF9">
              <w:rPr>
                <w:rFonts w:ascii="Arial" w:eastAsia="Calibri" w:hAnsi="Arial" w:cs="Arial"/>
                <w:b/>
                <w:sz w:val="18"/>
                <w:szCs w:val="18"/>
              </w:rPr>
              <w:t>мазутоиспользующих</w:t>
            </w:r>
            <w:proofErr w:type="spellEnd"/>
            <w:r w:rsidRPr="00453A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установок различного типа.</w:t>
            </w: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2A02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13.20 – 13.40</w:t>
            </w:r>
          </w:p>
        </w:tc>
        <w:tc>
          <w:tcPr>
            <w:tcW w:w="8113" w:type="dxa"/>
          </w:tcPr>
          <w:p w:rsidR="0082049C" w:rsidRPr="00453AF9" w:rsidRDefault="0082049C" w:rsidP="002A02A6">
            <w:pPr>
              <w:ind w:left="68"/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</w:pPr>
            <w:r w:rsidRPr="00453AF9"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  <w:t>ООО «</w:t>
            </w:r>
            <w:proofErr w:type="spellStart"/>
            <w:r w:rsidRPr="00453AF9"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  <w:t>Донуглекомплект-Холдинг</w:t>
            </w:r>
            <w:proofErr w:type="spellEnd"/>
            <w:r w:rsidRPr="00453AF9"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  <w:t xml:space="preserve">, </w:t>
            </w:r>
            <w:proofErr w:type="spellStart"/>
            <w:r w:rsidRPr="00453AF9"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  <w:t>Росторская</w:t>
            </w:r>
            <w:proofErr w:type="spellEnd"/>
            <w:r w:rsidRPr="00453AF9"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  <w:t xml:space="preserve"> обл.</w:t>
            </w:r>
          </w:p>
          <w:p w:rsidR="0082049C" w:rsidRPr="002A02A6" w:rsidRDefault="0082049C" w:rsidP="002A02A6">
            <w:pPr>
              <w:spacing w:after="120"/>
              <w:ind w:left="68"/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</w:pPr>
            <w:r w:rsidRPr="00453AF9"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  <w:t>Автоматизация процессов подачи смазочно-охлаждающей жидкости в станках</w:t>
            </w: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453AF9">
            <w:pPr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13.40 – 14.20</w:t>
            </w:r>
          </w:p>
        </w:tc>
        <w:tc>
          <w:tcPr>
            <w:tcW w:w="8113" w:type="dxa"/>
          </w:tcPr>
          <w:p w:rsidR="0082049C" w:rsidRPr="00453AF9" w:rsidRDefault="0082049C" w:rsidP="00453AF9">
            <w:pPr>
              <w:ind w:left="68"/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</w:pPr>
            <w:r w:rsidRPr="00453AF9"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  <w:t>ПЕРЕРЫВ</w:t>
            </w:r>
          </w:p>
          <w:p w:rsidR="0082049C" w:rsidRPr="00453AF9" w:rsidRDefault="0082049C" w:rsidP="00453AF9">
            <w:pPr>
              <w:ind w:left="68"/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</w:pP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453AF9">
            <w:pPr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14.20 – 14.40</w:t>
            </w:r>
          </w:p>
        </w:tc>
        <w:tc>
          <w:tcPr>
            <w:tcW w:w="8113" w:type="dxa"/>
          </w:tcPr>
          <w:p w:rsidR="0082049C" w:rsidRPr="00453AF9" w:rsidRDefault="0082049C" w:rsidP="00453AF9">
            <w:pPr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3AF9">
              <w:rPr>
                <w:rFonts w:ascii="Arial" w:hAnsi="Arial" w:cs="Arial"/>
                <w:sz w:val="18"/>
                <w:szCs w:val="18"/>
              </w:rPr>
              <w:t>Пильц</w:t>
            </w:r>
            <w:proofErr w:type="spellEnd"/>
            <w:r w:rsidRPr="00453AF9">
              <w:rPr>
                <w:rFonts w:ascii="Arial" w:hAnsi="Arial" w:cs="Arial"/>
                <w:sz w:val="18"/>
                <w:szCs w:val="18"/>
              </w:rPr>
              <w:t xml:space="preserve"> Рус, Санкт-Петербург</w:t>
            </w:r>
          </w:p>
          <w:p w:rsidR="0082049C" w:rsidRPr="00453AF9" w:rsidRDefault="0082049C" w:rsidP="00453AF9">
            <w:pPr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r w:rsidRPr="00453AF9">
              <w:rPr>
                <w:rFonts w:ascii="Arial" w:hAnsi="Arial" w:cs="Arial"/>
                <w:b/>
                <w:sz w:val="18"/>
                <w:szCs w:val="18"/>
              </w:rPr>
              <w:t>Новинки 2018 года и уникальные решения для безопасной автоматизации от PILZ.</w:t>
            </w:r>
          </w:p>
          <w:p w:rsidR="0082049C" w:rsidRPr="00453AF9" w:rsidRDefault="0082049C" w:rsidP="00453AF9">
            <w:pPr>
              <w:ind w:left="68"/>
              <w:rPr>
                <w:rFonts w:ascii="Arial" w:eastAsia="Calibri" w:hAnsi="Arial" w:cs="Arial"/>
                <w:color w:val="000000"/>
                <w:kern w:val="36"/>
                <w:sz w:val="18"/>
                <w:szCs w:val="18"/>
              </w:rPr>
            </w:pP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453AF9">
            <w:pPr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14.40 – 15.00</w:t>
            </w:r>
          </w:p>
        </w:tc>
        <w:tc>
          <w:tcPr>
            <w:tcW w:w="8113" w:type="dxa"/>
          </w:tcPr>
          <w:p w:rsidR="0082049C" w:rsidRPr="00453AF9" w:rsidRDefault="0082049C" w:rsidP="00453AF9">
            <w:pPr>
              <w:ind w:left="68"/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Шнейдер Электрик, Санкт-Петербург</w:t>
            </w:r>
          </w:p>
          <w:p w:rsidR="0082049C" w:rsidRPr="00453AF9" w:rsidRDefault="0082049C" w:rsidP="00453AF9">
            <w:pPr>
              <w:ind w:left="68"/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</w:pPr>
            <w:proofErr w:type="gramStart"/>
            <w:r w:rsidRPr="00453AF9"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  <w:t xml:space="preserve">Комплексные решения </w:t>
            </w:r>
            <w:r w:rsidRPr="00453AF9"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  <w:lang w:val="en-US"/>
              </w:rPr>
              <w:t>Eco</w:t>
            </w:r>
            <w:r w:rsidRPr="00453AF9"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  <w:t xml:space="preserve"> </w:t>
            </w:r>
            <w:proofErr w:type="spellStart"/>
            <w:r w:rsidRPr="00453AF9"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  <w:lang w:val="en-US"/>
              </w:rPr>
              <w:t>Struxure</w:t>
            </w:r>
            <w:proofErr w:type="spellEnd"/>
            <w:r w:rsidRPr="00453AF9"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  <w:t xml:space="preserve"> по автоматизации от Шнейдер Электрик</w:t>
            </w:r>
            <w:proofErr w:type="gramEnd"/>
          </w:p>
          <w:p w:rsidR="0082049C" w:rsidRPr="00453AF9" w:rsidRDefault="0082049C" w:rsidP="00453AF9">
            <w:pPr>
              <w:ind w:left="68"/>
              <w:rPr>
                <w:rFonts w:ascii="Arial" w:eastAsia="Calibri" w:hAnsi="Arial" w:cs="Arial"/>
                <w:b/>
                <w:color w:val="000000"/>
                <w:kern w:val="36"/>
                <w:sz w:val="18"/>
                <w:szCs w:val="18"/>
              </w:rPr>
            </w:pP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453AF9">
            <w:pPr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15.00 – 15.20</w:t>
            </w:r>
          </w:p>
        </w:tc>
        <w:tc>
          <w:tcPr>
            <w:tcW w:w="8113" w:type="dxa"/>
          </w:tcPr>
          <w:p w:rsidR="0082049C" w:rsidRPr="00453AF9" w:rsidRDefault="0082049C" w:rsidP="00453AF9">
            <w:pPr>
              <w:ind w:left="68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 xml:space="preserve">ОВЕН, </w:t>
            </w:r>
            <w:r w:rsidRPr="00453AF9">
              <w:rPr>
                <w:rFonts w:ascii="Arial" w:hAnsi="Arial" w:cs="Arial"/>
                <w:i/>
                <w:sz w:val="18"/>
                <w:szCs w:val="18"/>
              </w:rPr>
              <w:t>Москва</w:t>
            </w:r>
          </w:p>
          <w:p w:rsidR="0082049C" w:rsidRPr="00453AF9" w:rsidRDefault="0082049C" w:rsidP="00453AF9">
            <w:pPr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r w:rsidRPr="00453AF9">
              <w:rPr>
                <w:rFonts w:ascii="Arial" w:hAnsi="Arial" w:cs="Arial"/>
                <w:b/>
                <w:sz w:val="18"/>
                <w:szCs w:val="18"/>
              </w:rPr>
              <w:t>ОВЕН ПЛК210 - решение для автоматизации завтрашнего дня.</w:t>
            </w:r>
          </w:p>
          <w:p w:rsidR="0082049C" w:rsidRPr="00453AF9" w:rsidRDefault="0082049C" w:rsidP="00453AF9">
            <w:pPr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049C" w:rsidRPr="00453AF9" w:rsidTr="004A3CB3">
        <w:tc>
          <w:tcPr>
            <w:tcW w:w="1809" w:type="dxa"/>
          </w:tcPr>
          <w:p w:rsidR="0082049C" w:rsidRPr="00453AF9" w:rsidRDefault="0082049C" w:rsidP="00453AF9">
            <w:pPr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>15.20 – 15.40</w:t>
            </w:r>
          </w:p>
        </w:tc>
        <w:tc>
          <w:tcPr>
            <w:tcW w:w="8113" w:type="dxa"/>
          </w:tcPr>
          <w:p w:rsidR="0082049C" w:rsidRPr="00453AF9" w:rsidRDefault="0082049C" w:rsidP="00453AF9">
            <w:pPr>
              <w:ind w:left="68"/>
              <w:rPr>
                <w:rFonts w:ascii="Arial" w:hAnsi="Arial" w:cs="Arial"/>
                <w:sz w:val="18"/>
                <w:szCs w:val="18"/>
              </w:rPr>
            </w:pPr>
            <w:r w:rsidRPr="00453AF9">
              <w:rPr>
                <w:rFonts w:ascii="Arial" w:hAnsi="Arial" w:cs="Arial"/>
                <w:sz w:val="18"/>
                <w:szCs w:val="18"/>
              </w:rPr>
              <w:t xml:space="preserve">ТЕКО, </w:t>
            </w:r>
            <w:r w:rsidRPr="00453AF9">
              <w:rPr>
                <w:rFonts w:ascii="Arial" w:hAnsi="Arial" w:cs="Arial"/>
                <w:i/>
                <w:sz w:val="18"/>
                <w:szCs w:val="18"/>
              </w:rPr>
              <w:t>Челябинск</w:t>
            </w:r>
          </w:p>
          <w:p w:rsidR="0082049C" w:rsidRPr="00453AF9" w:rsidRDefault="0082049C" w:rsidP="00453AF9">
            <w:pPr>
              <w:ind w:left="68"/>
              <w:rPr>
                <w:rFonts w:ascii="Arial" w:hAnsi="Arial" w:cs="Arial"/>
                <w:b/>
                <w:kern w:val="36"/>
                <w:sz w:val="18"/>
                <w:szCs w:val="18"/>
              </w:rPr>
            </w:pPr>
            <w:proofErr w:type="spellStart"/>
            <w:r w:rsidRPr="00453AF9">
              <w:rPr>
                <w:rFonts w:ascii="Arial" w:hAnsi="Arial" w:cs="Arial"/>
                <w:b/>
                <w:kern w:val="36"/>
                <w:sz w:val="18"/>
                <w:szCs w:val="18"/>
              </w:rPr>
              <w:t>Импортозамещение</w:t>
            </w:r>
            <w:proofErr w:type="spellEnd"/>
            <w:r w:rsidRPr="00453AF9">
              <w:rPr>
                <w:rFonts w:ascii="Arial" w:hAnsi="Arial" w:cs="Arial"/>
                <w:b/>
                <w:kern w:val="36"/>
                <w:sz w:val="18"/>
                <w:szCs w:val="18"/>
              </w:rPr>
              <w:t>. Подбор аналогов датчиков положения.</w:t>
            </w:r>
          </w:p>
          <w:p w:rsidR="0082049C" w:rsidRPr="00453AF9" w:rsidRDefault="0082049C" w:rsidP="00453AF9">
            <w:pPr>
              <w:ind w:left="68"/>
              <w:rPr>
                <w:rFonts w:ascii="Arial" w:hAnsi="Arial" w:cs="Arial"/>
                <w:b/>
                <w:kern w:val="36"/>
                <w:sz w:val="18"/>
                <w:szCs w:val="18"/>
              </w:rPr>
            </w:pPr>
          </w:p>
        </w:tc>
      </w:tr>
      <w:tr w:rsidR="0082049C" w:rsidRPr="00453AF9" w:rsidTr="004A3CB3">
        <w:tc>
          <w:tcPr>
            <w:tcW w:w="1809" w:type="dxa"/>
          </w:tcPr>
          <w:p w:rsidR="0082049C" w:rsidRPr="002A02A6" w:rsidRDefault="0082049C" w:rsidP="00453AF9">
            <w:pPr>
              <w:rPr>
                <w:rFonts w:ascii="Arial" w:hAnsi="Arial" w:cs="Arial"/>
                <w:sz w:val="18"/>
                <w:szCs w:val="18"/>
              </w:rPr>
            </w:pPr>
            <w:r w:rsidRPr="002A02A6">
              <w:rPr>
                <w:rFonts w:ascii="Arial" w:hAnsi="Arial" w:cs="Arial"/>
                <w:sz w:val="18"/>
                <w:szCs w:val="18"/>
              </w:rPr>
              <w:t>15.40 – 16.00</w:t>
            </w:r>
          </w:p>
        </w:tc>
        <w:tc>
          <w:tcPr>
            <w:tcW w:w="8113" w:type="dxa"/>
          </w:tcPr>
          <w:p w:rsidR="0082049C" w:rsidRPr="00453AF9" w:rsidRDefault="0082049C" w:rsidP="00453AF9">
            <w:pPr>
              <w:ind w:left="68"/>
              <w:rPr>
                <w:rFonts w:ascii="Arial" w:hAnsi="Arial" w:cs="Arial"/>
                <w:color w:val="002333"/>
                <w:sz w:val="18"/>
                <w:szCs w:val="18"/>
                <w:lang w:eastAsia="ru-RU"/>
              </w:rPr>
            </w:pPr>
            <w:r w:rsidRPr="00453AF9">
              <w:rPr>
                <w:rFonts w:ascii="Arial" w:hAnsi="Arial" w:cs="Arial"/>
                <w:color w:val="002333"/>
                <w:sz w:val="18"/>
                <w:szCs w:val="18"/>
                <w:lang w:eastAsia="ru-RU"/>
              </w:rPr>
              <w:t>Фонд развития промышленности, Москва</w:t>
            </w:r>
          </w:p>
          <w:p w:rsidR="00CD7F63" w:rsidRPr="00B17376" w:rsidRDefault="0082049C" w:rsidP="00453AF9">
            <w:pPr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r w:rsidRPr="00453AF9">
              <w:rPr>
                <w:rFonts w:ascii="Arial" w:hAnsi="Arial" w:cs="Arial"/>
                <w:b/>
                <w:sz w:val="18"/>
                <w:szCs w:val="18"/>
              </w:rPr>
              <w:t xml:space="preserve">Где взять деньги на </w:t>
            </w:r>
            <w:proofErr w:type="spellStart"/>
            <w:r w:rsidRPr="00453AF9">
              <w:rPr>
                <w:rFonts w:ascii="Arial" w:hAnsi="Arial" w:cs="Arial"/>
                <w:b/>
                <w:sz w:val="18"/>
                <w:szCs w:val="18"/>
              </w:rPr>
              <w:t>цифровизацию</w:t>
            </w:r>
            <w:proofErr w:type="spellEnd"/>
            <w:r w:rsidRPr="00453AF9">
              <w:rPr>
                <w:rFonts w:ascii="Arial" w:hAnsi="Arial" w:cs="Arial"/>
                <w:b/>
                <w:sz w:val="18"/>
                <w:szCs w:val="18"/>
              </w:rPr>
              <w:t xml:space="preserve"> производства? </w:t>
            </w:r>
          </w:p>
          <w:p w:rsidR="0082049C" w:rsidRDefault="0082049C" w:rsidP="00453AF9">
            <w:pPr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r w:rsidRPr="00453AF9">
              <w:rPr>
                <w:rFonts w:ascii="Arial" w:hAnsi="Arial" w:cs="Arial"/>
                <w:b/>
                <w:sz w:val="18"/>
                <w:szCs w:val="18"/>
              </w:rPr>
              <w:t>Целевые займы от ФРП под 1% и 5%»</w:t>
            </w:r>
          </w:p>
          <w:p w:rsidR="002A02A6" w:rsidRDefault="002A02A6" w:rsidP="00453AF9">
            <w:pPr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3CB3" w:rsidRPr="00453AF9" w:rsidRDefault="004A3CB3" w:rsidP="00453AF9">
            <w:pPr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3AF9" w:rsidRPr="00453AF9" w:rsidTr="004A3CB3">
        <w:tc>
          <w:tcPr>
            <w:tcW w:w="1809" w:type="dxa"/>
          </w:tcPr>
          <w:p w:rsidR="00B17376" w:rsidRPr="00B17376" w:rsidRDefault="00B17376" w:rsidP="00453AF9">
            <w:pPr>
              <w:rPr>
                <w:rFonts w:ascii="Arial" w:hAnsi="Arial" w:cs="Arial"/>
                <w:sz w:val="18"/>
                <w:szCs w:val="18"/>
              </w:rPr>
            </w:pPr>
          </w:p>
          <w:p w:rsidR="00453AF9" w:rsidRPr="002A02A6" w:rsidRDefault="00453AF9" w:rsidP="00453AF9">
            <w:pPr>
              <w:rPr>
                <w:rFonts w:ascii="Arial" w:hAnsi="Arial" w:cs="Arial"/>
                <w:sz w:val="18"/>
                <w:szCs w:val="18"/>
              </w:rPr>
            </w:pPr>
            <w:r w:rsidRPr="002A02A6">
              <w:rPr>
                <w:rFonts w:ascii="Arial" w:hAnsi="Arial" w:cs="Arial"/>
                <w:sz w:val="18"/>
                <w:szCs w:val="18"/>
                <w:lang w:val="en-US"/>
              </w:rPr>
              <w:t>16.00 – 18.00</w:t>
            </w:r>
          </w:p>
        </w:tc>
        <w:tc>
          <w:tcPr>
            <w:tcW w:w="8113" w:type="dxa"/>
          </w:tcPr>
          <w:p w:rsidR="00453AF9" w:rsidRPr="00453AF9" w:rsidRDefault="00453AF9" w:rsidP="00453AF9">
            <w:pPr>
              <w:ind w:right="1383"/>
              <w:jc w:val="center"/>
              <w:rPr>
                <w:rFonts w:ascii="Arial" w:eastAsia="Calibri" w:hAnsi="Arial" w:cs="Arial"/>
                <w:b/>
                <w:color w:val="0D0D0D"/>
              </w:rPr>
            </w:pPr>
            <w:r w:rsidRPr="00453AF9">
              <w:rPr>
                <w:rFonts w:ascii="Arial" w:eastAsia="Calibri" w:hAnsi="Arial" w:cs="Arial"/>
                <w:b/>
                <w:color w:val="0D0D0D"/>
              </w:rPr>
              <w:t>Круглый стол</w:t>
            </w:r>
          </w:p>
          <w:p w:rsidR="00453AF9" w:rsidRPr="00453AF9" w:rsidRDefault="00453AF9" w:rsidP="00453AF9">
            <w:pPr>
              <w:ind w:right="1383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53AF9">
              <w:rPr>
                <w:rFonts w:ascii="Arial" w:hAnsi="Arial" w:cs="Arial"/>
                <w:b/>
                <w:lang w:eastAsia="ru-RU"/>
              </w:rPr>
              <w:t>«</w:t>
            </w:r>
            <w:r w:rsidRPr="00453AF9">
              <w:rPr>
                <w:rFonts w:ascii="Arial" w:eastAsia="Calibri" w:hAnsi="Arial" w:cs="Arial"/>
                <w:b/>
                <w:lang w:eastAsia="ru-RU"/>
              </w:rPr>
              <w:t xml:space="preserve">Основные </w:t>
            </w:r>
            <w:r w:rsidRPr="00453AF9">
              <w:rPr>
                <w:rFonts w:ascii="Arial" w:hAnsi="Arial" w:cs="Arial"/>
                <w:b/>
                <w:lang w:eastAsia="ru-RU"/>
              </w:rPr>
              <w:t>болевые точки развития автоматизации»</w:t>
            </w:r>
          </w:p>
          <w:p w:rsidR="00453AF9" w:rsidRPr="002A02A6" w:rsidRDefault="00453AF9" w:rsidP="00453AF9">
            <w:pPr>
              <w:ind w:left="68" w:right="1383"/>
              <w:jc w:val="center"/>
              <w:rPr>
                <w:rFonts w:ascii="Arial" w:hAnsi="Arial" w:cs="Arial"/>
                <w:color w:val="002333"/>
                <w:sz w:val="18"/>
                <w:szCs w:val="18"/>
                <w:lang w:eastAsia="ru-RU"/>
              </w:rPr>
            </w:pPr>
            <w:r w:rsidRPr="002A02A6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Ведущий – д-р </w:t>
            </w:r>
            <w:proofErr w:type="spellStart"/>
            <w:r w:rsidRPr="002A02A6">
              <w:rPr>
                <w:rFonts w:ascii="Arial" w:eastAsia="Calibri" w:hAnsi="Arial" w:cs="Arial"/>
                <w:sz w:val="18"/>
                <w:szCs w:val="18"/>
                <w:lang w:eastAsia="ru-RU"/>
              </w:rPr>
              <w:t>техн</w:t>
            </w:r>
            <w:proofErr w:type="spellEnd"/>
            <w:r w:rsidRPr="002A02A6">
              <w:rPr>
                <w:rFonts w:ascii="Arial" w:eastAsia="Calibri" w:hAnsi="Arial" w:cs="Arial"/>
                <w:sz w:val="18"/>
                <w:szCs w:val="18"/>
                <w:lang w:eastAsia="ru-RU"/>
              </w:rPr>
              <w:t>. наук, проф. Э.Л. Ицкович</w:t>
            </w:r>
          </w:p>
        </w:tc>
      </w:tr>
    </w:tbl>
    <w:p w:rsidR="00BB65FC" w:rsidRDefault="00BB65FC" w:rsidP="004A3CB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</w:p>
    <w:p w:rsidR="00CD7F63" w:rsidRPr="00CD7F63" w:rsidRDefault="00CD7F63" w:rsidP="004A3CB3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n-US"/>
        </w:rPr>
      </w:pPr>
    </w:p>
    <w:p w:rsidR="004A3CB3" w:rsidRDefault="004A3CB3" w:rsidP="004A3CB3">
      <w:pPr>
        <w:spacing w:after="0" w:line="240" w:lineRule="auto"/>
        <w:ind w:left="567"/>
        <w:rPr>
          <w:rFonts w:ascii="Arial" w:hAnsi="Arial" w:cs="Arial"/>
        </w:rPr>
      </w:pPr>
      <w:r w:rsidRPr="00CD7F63">
        <w:rPr>
          <w:rFonts w:ascii="Arial" w:hAnsi="Arial" w:cs="Arial"/>
          <w:b/>
        </w:rPr>
        <w:t>Место проведения конференции:</w:t>
      </w:r>
      <w:r w:rsidRPr="004A3CB3">
        <w:rPr>
          <w:rFonts w:ascii="Arial" w:hAnsi="Arial" w:cs="Arial"/>
        </w:rPr>
        <w:t xml:space="preserve">  </w:t>
      </w:r>
      <w:r w:rsidRPr="00CD7F63">
        <w:rPr>
          <w:rFonts w:ascii="Arial" w:hAnsi="Arial" w:cs="Arial"/>
          <w:b/>
        </w:rPr>
        <w:t>Конференц-зал G23-G24</w:t>
      </w:r>
    </w:p>
    <w:p w:rsidR="004A3CB3" w:rsidRPr="004A3CB3" w:rsidRDefault="004A3CB3" w:rsidP="00CD7F63">
      <w:pPr>
        <w:spacing w:after="0" w:line="240" w:lineRule="auto"/>
        <w:ind w:left="4395"/>
        <w:rPr>
          <w:rFonts w:ascii="Arial" w:hAnsi="Arial" w:cs="Arial"/>
          <w:sz w:val="20"/>
          <w:szCs w:val="20"/>
        </w:rPr>
      </w:pPr>
      <w:r w:rsidRPr="004A3CB3">
        <w:rPr>
          <w:rFonts w:ascii="Arial" w:hAnsi="Arial" w:cs="Arial"/>
          <w:sz w:val="20"/>
          <w:szCs w:val="20"/>
        </w:rPr>
        <w:t>2-й этаж, вход из Пассажа между павильонами F и G</w:t>
      </w:r>
    </w:p>
    <w:sectPr w:rsidR="004A3CB3" w:rsidRPr="004A3CB3" w:rsidSect="002A02A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EEC"/>
    <w:rsid w:val="00134CFA"/>
    <w:rsid w:val="00144E83"/>
    <w:rsid w:val="001946A7"/>
    <w:rsid w:val="001F2E50"/>
    <w:rsid w:val="002A02A6"/>
    <w:rsid w:val="002D63ED"/>
    <w:rsid w:val="002E380D"/>
    <w:rsid w:val="00453AF9"/>
    <w:rsid w:val="00464D5E"/>
    <w:rsid w:val="004A3CB3"/>
    <w:rsid w:val="004C728D"/>
    <w:rsid w:val="00551EEC"/>
    <w:rsid w:val="005821A3"/>
    <w:rsid w:val="0069322F"/>
    <w:rsid w:val="00705D05"/>
    <w:rsid w:val="007C785E"/>
    <w:rsid w:val="0082049C"/>
    <w:rsid w:val="008926DD"/>
    <w:rsid w:val="008D5889"/>
    <w:rsid w:val="008F1CAE"/>
    <w:rsid w:val="009C406F"/>
    <w:rsid w:val="00B0198E"/>
    <w:rsid w:val="00B17376"/>
    <w:rsid w:val="00BB65FC"/>
    <w:rsid w:val="00BE4E91"/>
    <w:rsid w:val="00BF0EC5"/>
    <w:rsid w:val="00C26E36"/>
    <w:rsid w:val="00C3037B"/>
    <w:rsid w:val="00CC19B6"/>
    <w:rsid w:val="00CD7F63"/>
    <w:rsid w:val="00D45AFE"/>
    <w:rsid w:val="00D574FF"/>
    <w:rsid w:val="00D65D04"/>
    <w:rsid w:val="00D7447A"/>
    <w:rsid w:val="00DD2D4D"/>
    <w:rsid w:val="00DD6EDC"/>
    <w:rsid w:val="00E450E1"/>
    <w:rsid w:val="00EA1DF1"/>
    <w:rsid w:val="00FD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EC"/>
    <w:pPr>
      <w:spacing w:after="0" w:line="240" w:lineRule="auto"/>
      <w:ind w:left="720"/>
    </w:pPr>
    <w:rPr>
      <w:rFonts w:eastAsia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EC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5D0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uiPriority w:val="99"/>
    <w:rsid w:val="00BB65F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2018-09-13T06:50:00Z</cp:lastPrinted>
  <dcterms:created xsi:type="dcterms:W3CDTF">2018-09-12T09:21:00Z</dcterms:created>
  <dcterms:modified xsi:type="dcterms:W3CDTF">2018-09-13T07:14:00Z</dcterms:modified>
</cp:coreProperties>
</file>